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C35" w:rsidRPr="00C33C35" w:rsidRDefault="00C33C35" w:rsidP="00C33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1" name="Рисунок 1" descr="Версия для печати">
              <a:hlinkClick xmlns:a="http://schemas.openxmlformats.org/drawingml/2006/main" r:id="rId4" tooltip="&quot;Показать версию для печати этой страницы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ерсия для печати">
                      <a:hlinkClick r:id="rId4" tooltip="&quot;Показать версию для печати этой страницы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3659" w:rsidRPr="002C3659" w:rsidRDefault="002C3659" w:rsidP="00AE7F2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C365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Исключено предупреждение, ужесточена административная ответственность граждан, подлежащих призыву на военную службу</w:t>
      </w:r>
    </w:p>
    <w:p w:rsidR="002C3659" w:rsidRPr="002C3659" w:rsidRDefault="002C3659" w:rsidP="002C3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59">
        <w:rPr>
          <w:rFonts w:ascii="Times New Roman" w:eastAsia="Times New Roman" w:hAnsi="Times New Roman" w:cs="Times New Roman"/>
          <w:sz w:val="24"/>
          <w:szCs w:val="24"/>
          <w:lang w:eastAsia="ru-RU"/>
        </w:rPr>
        <w:t>﻿</w:t>
      </w:r>
    </w:p>
    <w:p w:rsidR="002C3659" w:rsidRPr="00AE7F29" w:rsidRDefault="00AE7F29" w:rsidP="00AE7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2C3659" w:rsidRPr="00AE7F2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Указом Президента Российской Федерации от 30.03.2020 № 232-ук с 01.04.2020 в России начался весенний призыв граждан на военную службу, который будет действовать до 15.07.2020 и распространяется на всех граждан, достигших 18-летия, но не перешагнувших возрастной порог в 27 лет, не пребывающих в запасе и подлежащих, в соответствии с Федеральным законом от 28.03.1998 № 53-ФЗ «О воинской обязанности и военной</w:t>
      </w:r>
      <w:proofErr w:type="gramEnd"/>
      <w:r w:rsidR="002C3659" w:rsidRPr="00AE7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службе», призыву на военную службу.</w:t>
      </w:r>
    </w:p>
    <w:p w:rsidR="002C3659" w:rsidRPr="00AE7F29" w:rsidRDefault="002C3659" w:rsidP="00AE7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E7F2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24.04.2020 № 132-ФЗ в статьи Кодекса Российской Федерации об административных правонарушений, предусматривающие административную ответственность граждан, подлежащих призыву на военную службу, внесены изменения, которыми увеличены размеры нижних и верхних пределов штрафных санкций.</w:t>
      </w:r>
      <w:proofErr w:type="gramEnd"/>
    </w:p>
    <w:p w:rsidR="002C3659" w:rsidRPr="00AE7F29" w:rsidRDefault="00AE7F29" w:rsidP="00AE7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2C3659" w:rsidRPr="00AE7F2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ответственность за неисполнение гражданами обязанностей по воинскому учету, а именно неявка гражданина, состоящего или обязанного состоять на воинском учете, по вызову (повестке) военного комиссариата в установленные время и место без уважительной причины, неявка в установленный срок в военный комиссариат для постановки на воинский учет, снятия с воинского учета и внесения изменений в документы воинского учета при переезде на новое</w:t>
      </w:r>
      <w:proofErr w:type="gramEnd"/>
      <w:r w:rsidR="002C3659" w:rsidRPr="00AE7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C3659" w:rsidRPr="00AE7F2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жительства, расположенное за пределами территории муниципального образования, место пребывания на срок более трех месяцев либо выезде из Российской Федерации на срок более шести месяцев или въезде в Российскую Федерацию, а равно несообщение в установленный срок в военный комиссариат или в иной орган, осуществляющий воинский учет, об изменении семейного положения, образования, места работы или должности, о переезде на новое место</w:t>
      </w:r>
      <w:proofErr w:type="gramEnd"/>
      <w:r w:rsidR="002C3659" w:rsidRPr="00AE7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жительства, </w:t>
      </w:r>
      <w:proofErr w:type="gramStart"/>
      <w:r w:rsidR="002C3659" w:rsidRPr="00AE7F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расположенное</w:t>
      </w:r>
      <w:proofErr w:type="gramEnd"/>
      <w:r w:rsidR="002C3659" w:rsidRPr="00AE7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пределах территории муниципального образования, закреплена в ст. 21.5 </w:t>
      </w:r>
      <w:proofErr w:type="spellStart"/>
      <w:r w:rsidR="002C3659" w:rsidRPr="00AE7F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КоАП</w:t>
      </w:r>
      <w:proofErr w:type="spellEnd"/>
      <w:r w:rsidR="002C3659" w:rsidRPr="00AE7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РФ.</w:t>
      </w:r>
    </w:p>
    <w:p w:rsidR="002C3659" w:rsidRPr="00AE7F29" w:rsidRDefault="00AE7F29" w:rsidP="00AE7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C3659" w:rsidRPr="00AE7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Статьей 21.6 </w:t>
      </w:r>
      <w:proofErr w:type="spellStart"/>
      <w:r w:rsidR="002C3659" w:rsidRPr="00AE7F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КоАП</w:t>
      </w:r>
      <w:proofErr w:type="spellEnd"/>
      <w:r w:rsidR="002C3659" w:rsidRPr="00AE7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предусмотрена ответственность гражданина за уклонение от медицинского освидетельствования либо обследования по направлению комиссии по постановке граждан на воинский учет или от медицинского обследования по направлению призывной комиссии.</w:t>
      </w:r>
    </w:p>
    <w:p w:rsidR="002C3659" w:rsidRPr="00AE7F29" w:rsidRDefault="00C550A1" w:rsidP="00AE7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C3659" w:rsidRPr="00AE7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Ответственность за умышленную порчу или уничтожение удостоверения гражданина, подлежащего призыву на военную службу, военного билета, справки взамен военного билета и персональной </w:t>
      </w:r>
      <w:r w:rsidR="002C3659" w:rsidRPr="00AE7F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электронной карты, а также небрежное хранение удостоверения гражданина, подлежащего призыву на военную службу, закреплена в ст. 21.7 </w:t>
      </w:r>
      <w:proofErr w:type="spellStart"/>
      <w:r w:rsidR="002C3659" w:rsidRPr="00AE7F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КоАП</w:t>
      </w:r>
      <w:proofErr w:type="spellEnd"/>
      <w:r w:rsidR="002C3659" w:rsidRPr="00AE7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РФ.</w:t>
      </w:r>
    </w:p>
    <w:p w:rsidR="002C3659" w:rsidRPr="00AE7F29" w:rsidRDefault="00AE7F29" w:rsidP="00AE7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C3659" w:rsidRPr="00AE7F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 за совершение указанных административных правонарушений граждане могли быть подвергнуты административному наказанию в виде предупреждения или административному штрафу в размере от 100 до 500 рублей.</w:t>
      </w:r>
    </w:p>
    <w:p w:rsidR="002C3659" w:rsidRPr="00AE7F29" w:rsidRDefault="00AE7F29" w:rsidP="00AE7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C3659" w:rsidRPr="00AE7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Теперь же, начиная с 05.05.2020, за совершение административных правонарушений, предусмотренных ст.ст. 21.5, 21.6, 21.7 </w:t>
      </w:r>
      <w:proofErr w:type="spellStart"/>
      <w:r w:rsidR="002C3659" w:rsidRPr="00AE7F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КоАП</w:t>
      </w:r>
      <w:proofErr w:type="spellEnd"/>
      <w:r w:rsidR="002C3659" w:rsidRPr="00AE7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РФ, предупреждение в качестве меры административного воздействия применяться не будет. Виновные лица заплатят штраф в размере от 500 до 3000 рублей.</w:t>
      </w:r>
    </w:p>
    <w:p w:rsidR="00C33C35" w:rsidRPr="00CE6C6F" w:rsidRDefault="00CE6C6F" w:rsidP="00CE6C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C33C35" w:rsidRPr="00CE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в новой редакции </w:t>
      </w:r>
      <w:proofErr w:type="spellStart"/>
      <w:r w:rsidR="00C33C35" w:rsidRPr="00CE6C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КоАП</w:t>
      </w:r>
      <w:proofErr w:type="spellEnd"/>
      <w:r w:rsidR="00C33C35" w:rsidRPr="00CE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до 3 тыс. руб. увеличен штраф за не оповещение граждан о вызове их по повестке военного комиссариата или иного органа, осуществляющего воинский учет (ст. 21.2 </w:t>
      </w:r>
      <w:proofErr w:type="spellStart"/>
      <w:r w:rsidR="00C33C35" w:rsidRPr="00CE6C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КоАП</w:t>
      </w:r>
      <w:proofErr w:type="spellEnd"/>
      <w:r w:rsidR="00C33C35" w:rsidRPr="00CE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РФ)</w:t>
      </w:r>
      <w:r w:rsidR="00C33C35" w:rsidRPr="00CE6C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несвоевременное представление сведений об изменениях состава постоянно проживающих граждан или граждан, пребывающих более трех месяцев в месте временного пребывания, состоящих или обязанных состоять на воинском учете</w:t>
      </w:r>
      <w:proofErr w:type="gramEnd"/>
      <w:r w:rsidR="00C33C35" w:rsidRPr="00CE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(ст. 21.3 </w:t>
      </w:r>
      <w:proofErr w:type="spellStart"/>
      <w:r w:rsidR="00C33C35" w:rsidRPr="00CE6C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КоАП</w:t>
      </w:r>
      <w:proofErr w:type="spellEnd"/>
      <w:r w:rsidR="00C33C35" w:rsidRPr="00CE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РФ).</w:t>
      </w:r>
    </w:p>
    <w:p w:rsidR="00C33C35" w:rsidRPr="00CE6C6F" w:rsidRDefault="00CE6C6F" w:rsidP="00CE6C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33C35" w:rsidRPr="00CE6C6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Аналогичные наказания установлены для должностных лиц учреждений медико-социальной экспертизы (</w:t>
      </w:r>
      <w:proofErr w:type="gramStart"/>
      <w:r w:rsidR="00C33C35" w:rsidRPr="00CE6C6F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="00C33C35" w:rsidRPr="00CE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 ст. 21.4 </w:t>
      </w:r>
      <w:proofErr w:type="spellStart"/>
      <w:r w:rsidR="00C33C35" w:rsidRPr="00CE6C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КоАП</w:t>
      </w:r>
      <w:proofErr w:type="spellEnd"/>
      <w:r w:rsidR="00C33C35" w:rsidRPr="00CE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РФ) и органов записи актов гражданского состояния (ч. 2 ст. 21.4 </w:t>
      </w:r>
      <w:proofErr w:type="spellStart"/>
      <w:r w:rsidR="00C33C35" w:rsidRPr="00CE6C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КоАП</w:t>
      </w:r>
      <w:proofErr w:type="spellEnd"/>
      <w:r w:rsidR="00C33C35" w:rsidRPr="00CE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РФ),</w:t>
      </w:r>
      <w:r w:rsidR="00C33C35" w:rsidRPr="00CE6C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сообщивших необходимые сведения о признании гражданина инвалидом, об изменении записи актов гражданского состояния.</w:t>
      </w:r>
    </w:p>
    <w:p w:rsidR="00C33C35" w:rsidRPr="00CE6C6F" w:rsidRDefault="00CE6C6F" w:rsidP="00CE6C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33C35" w:rsidRPr="00CE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сообщение руководителем организации или ответственным лицом за воинский учет в военкомат сведений о приеме указанных граждан на работу или увольнении с работы (также отчисленных с учебы) карается штрафом от 1 тыс. до 5 тыс. руб. (ч. 3 ст. 21.4 </w:t>
      </w:r>
      <w:proofErr w:type="spellStart"/>
      <w:r w:rsidR="00C33C35" w:rsidRPr="00CE6C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КоАП</w:t>
      </w:r>
      <w:proofErr w:type="spellEnd"/>
      <w:r w:rsidR="00C33C35" w:rsidRPr="00CE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РФ).</w:t>
      </w:r>
    </w:p>
    <w:p w:rsidR="00C33C35" w:rsidRPr="00CE6C6F" w:rsidRDefault="00CE6C6F" w:rsidP="00CE6C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33C35" w:rsidRPr="00CE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давности привлечения </w:t>
      </w:r>
      <w:proofErr w:type="gramStart"/>
      <w:r w:rsidR="00C33C35" w:rsidRPr="00CE6C6F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административной ответственности за нарушения в области воинского учета увеличен с двух месяцев до трех лет</w:t>
      </w:r>
      <w:proofErr w:type="gramEnd"/>
      <w:r w:rsidR="00C33C35" w:rsidRPr="00CE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момента совершения правонарушения.</w:t>
      </w:r>
    </w:p>
    <w:p w:rsidR="00CE6C6F" w:rsidRDefault="00CE6C6F" w:rsidP="00AE7F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7F29" w:rsidRPr="00AE7F29" w:rsidRDefault="00AE7F29" w:rsidP="00AE7F29">
      <w:pPr>
        <w:jc w:val="both"/>
        <w:rPr>
          <w:rFonts w:ascii="Times New Roman" w:hAnsi="Times New Roman" w:cs="Times New Roman"/>
          <w:sz w:val="28"/>
          <w:szCs w:val="28"/>
        </w:rPr>
      </w:pPr>
      <w:r w:rsidRPr="00AE7F29">
        <w:rPr>
          <w:rFonts w:ascii="Times New Roman" w:hAnsi="Times New Roman" w:cs="Times New Roman"/>
          <w:sz w:val="28"/>
          <w:szCs w:val="28"/>
        </w:rPr>
        <w:t>Старший помощник прокурора Кущевского района</w:t>
      </w:r>
    </w:p>
    <w:p w:rsidR="00AE7F29" w:rsidRPr="00AE7F29" w:rsidRDefault="00AE7F29" w:rsidP="00AE7F29">
      <w:pPr>
        <w:jc w:val="both"/>
        <w:rPr>
          <w:rFonts w:ascii="Times New Roman" w:hAnsi="Times New Roman" w:cs="Times New Roman"/>
          <w:sz w:val="28"/>
          <w:szCs w:val="28"/>
        </w:rPr>
      </w:pPr>
      <w:r w:rsidRPr="00AE7F29">
        <w:rPr>
          <w:rFonts w:ascii="Times New Roman" w:hAnsi="Times New Roman" w:cs="Times New Roman"/>
          <w:sz w:val="28"/>
          <w:szCs w:val="28"/>
        </w:rPr>
        <w:t>младший советник юстиции</w:t>
      </w:r>
      <w:r w:rsidRPr="00AE7F29">
        <w:rPr>
          <w:rFonts w:ascii="Times New Roman" w:hAnsi="Times New Roman" w:cs="Times New Roman"/>
          <w:sz w:val="28"/>
          <w:szCs w:val="28"/>
        </w:rPr>
        <w:tab/>
      </w:r>
      <w:r w:rsidRPr="00AE7F29">
        <w:rPr>
          <w:rFonts w:ascii="Times New Roman" w:hAnsi="Times New Roman" w:cs="Times New Roman"/>
          <w:sz w:val="28"/>
          <w:szCs w:val="28"/>
        </w:rPr>
        <w:tab/>
      </w:r>
      <w:r w:rsidRPr="00AE7F29">
        <w:rPr>
          <w:rFonts w:ascii="Times New Roman" w:hAnsi="Times New Roman" w:cs="Times New Roman"/>
          <w:sz w:val="28"/>
          <w:szCs w:val="28"/>
        </w:rPr>
        <w:tab/>
      </w:r>
      <w:r w:rsidRPr="00AE7F29">
        <w:rPr>
          <w:rFonts w:ascii="Times New Roman" w:hAnsi="Times New Roman" w:cs="Times New Roman"/>
          <w:sz w:val="28"/>
          <w:szCs w:val="28"/>
        </w:rPr>
        <w:tab/>
      </w:r>
      <w:r w:rsidRPr="00AE7F29">
        <w:rPr>
          <w:rFonts w:ascii="Times New Roman" w:hAnsi="Times New Roman" w:cs="Times New Roman"/>
          <w:sz w:val="28"/>
          <w:szCs w:val="28"/>
        </w:rPr>
        <w:tab/>
      </w:r>
      <w:r w:rsidRPr="00AE7F29">
        <w:rPr>
          <w:rFonts w:ascii="Times New Roman" w:hAnsi="Times New Roman" w:cs="Times New Roman"/>
          <w:sz w:val="28"/>
          <w:szCs w:val="28"/>
        </w:rPr>
        <w:tab/>
        <w:t xml:space="preserve">          Н.В. Сердюк</w:t>
      </w:r>
    </w:p>
    <w:p w:rsidR="00AE7F29" w:rsidRDefault="00AE7F29" w:rsidP="00AE7F29"/>
    <w:p w:rsidR="001464FF" w:rsidRDefault="001464FF"/>
    <w:sectPr w:rsidR="001464FF" w:rsidSect="00146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3C35"/>
    <w:rsid w:val="000E476C"/>
    <w:rsid w:val="001464FF"/>
    <w:rsid w:val="002C3659"/>
    <w:rsid w:val="004A6B33"/>
    <w:rsid w:val="00AE7F29"/>
    <w:rsid w:val="00B3548A"/>
    <w:rsid w:val="00C33C35"/>
    <w:rsid w:val="00C550A1"/>
    <w:rsid w:val="00CE6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4FF"/>
  </w:style>
  <w:style w:type="paragraph" w:styleId="1">
    <w:name w:val="heading 1"/>
    <w:basedOn w:val="a"/>
    <w:link w:val="10"/>
    <w:uiPriority w:val="9"/>
    <w:qFormat/>
    <w:rsid w:val="00C33C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3C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etail-news-date">
    <w:name w:val="detail-news-date"/>
    <w:basedOn w:val="a0"/>
    <w:rsid w:val="00C33C35"/>
  </w:style>
  <w:style w:type="character" w:customStyle="1" w:styleId="printhtml">
    <w:name w:val="print_html"/>
    <w:basedOn w:val="a0"/>
    <w:rsid w:val="00C33C35"/>
  </w:style>
  <w:style w:type="paragraph" w:customStyle="1" w:styleId="rtejustify">
    <w:name w:val="rtejustify"/>
    <w:basedOn w:val="a"/>
    <w:rsid w:val="00C33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3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C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3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25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1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54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9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87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303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42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06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175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0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5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74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2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65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41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01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520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787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sarprok.ru/print/751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2020-06-22T07:18:00Z</cp:lastPrinted>
  <dcterms:created xsi:type="dcterms:W3CDTF">2020-06-11T14:14:00Z</dcterms:created>
  <dcterms:modified xsi:type="dcterms:W3CDTF">2020-06-22T07:21:00Z</dcterms:modified>
</cp:coreProperties>
</file>