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607C0" w:rsidRPr="00A607C0" w:rsidTr="00A60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C0" w:rsidRPr="00A607C0" w:rsidRDefault="00A607C0" w:rsidP="00A6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7C0" w:rsidRPr="00A607C0" w:rsidRDefault="00A607C0" w:rsidP="00441FD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607C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Региональный государственный ветеринарный надзор упразднен</w:t>
            </w:r>
          </w:p>
          <w:p w:rsidR="00A607C0" w:rsidRPr="00A607C0" w:rsidRDefault="00A607C0" w:rsidP="00A6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07C0" w:rsidRPr="00441FD8" w:rsidRDefault="00A607C0" w:rsidP="00441FD8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В соответствии с Федеральным законом от 27.12.2019 № 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 с 01.01.2020 упразднен региональный государственный ветеринарный надзор. </w:t>
            </w:r>
          </w:p>
          <w:p w:rsidR="00A607C0" w:rsidRPr="00441FD8" w:rsidRDefault="00A607C0" w:rsidP="00441FD8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В этой связи исключаются полномочия органов государственной власти субъектов Российской Федерации по осуществлению регионального государственного ветеринарного </w:t>
            </w:r>
            <w:proofErr w:type="gramStart"/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  <w:proofErr w:type="gramEnd"/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уточняется порядок осуществления федерального государственного ветеринарного надзора </w:t>
            </w:r>
            <w:proofErr w:type="spellStart"/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Россельхознадзором</w:t>
            </w:r>
            <w:proofErr w:type="spellEnd"/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этом полномочия субъектов Российской Федерации в области ветеринарии, такие как организация </w:t>
            </w:r>
            <w:proofErr w:type="gramStart"/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субъекта Российской Федерации мероприятий по предупреждению и ликвидации болезней животных и их лечению, защита населения от болезней, общих для человека и животных, за исключением вопросов, решение которых отнесено к ведению Российской Федерации, сохраняются. </w:t>
            </w:r>
          </w:p>
          <w:p w:rsidR="00A607C0" w:rsidRPr="00441FD8" w:rsidRDefault="00A607C0" w:rsidP="00441FD8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gramStart"/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устанавливается, что органам исполнительной власти субъектов Российской Федерации могут быть переданы полномочия по осуществлению федерального государственного ветеринарного надзора в отношении граждан, осуществляющих исключительно на территории соответствующего субъекта Российской Федерации деятельность, предметом которой являются разведение, выращивание, содержание животных, перемещение (в том числе перевозка и перегон) животных, оборот и убой животных, производство, переработка, хранение, реализация подконтрольных товаров и их транспортировка. </w:t>
            </w:r>
            <w:proofErr w:type="gramEnd"/>
          </w:p>
          <w:p w:rsidR="00A607C0" w:rsidRPr="00A607C0" w:rsidRDefault="00A607C0" w:rsidP="00441FD8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Федеральный закон вступил в силу 01.01.2020.</w:t>
            </w:r>
            <w:r w:rsidRPr="00A6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257D" w:rsidRDefault="00E6257D">
      <w:pPr>
        <w:rPr>
          <w:rFonts w:ascii="Times New Roman" w:hAnsi="Times New Roman" w:cs="Times New Roman"/>
          <w:sz w:val="28"/>
          <w:szCs w:val="28"/>
        </w:rPr>
      </w:pPr>
    </w:p>
    <w:p w:rsidR="00560C20" w:rsidRPr="00E6257D" w:rsidRDefault="00E6257D">
      <w:pPr>
        <w:rPr>
          <w:rFonts w:ascii="Times New Roman" w:hAnsi="Times New Roman" w:cs="Times New Roman"/>
          <w:sz w:val="28"/>
          <w:szCs w:val="28"/>
        </w:rPr>
      </w:pPr>
      <w:r w:rsidRPr="00E6257D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>прокурора Кущевского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57D">
        <w:rPr>
          <w:rFonts w:ascii="Times New Roman" w:hAnsi="Times New Roman" w:cs="Times New Roman"/>
          <w:sz w:val="28"/>
          <w:szCs w:val="28"/>
        </w:rPr>
        <w:t>П.А. Фоменко</w:t>
      </w:r>
    </w:p>
    <w:sectPr w:rsidR="00560C20" w:rsidRPr="00E6257D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DA"/>
    <w:multiLevelType w:val="multilevel"/>
    <w:tmpl w:val="341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7C0"/>
    <w:rsid w:val="00441FD8"/>
    <w:rsid w:val="00560C20"/>
    <w:rsid w:val="00811992"/>
    <w:rsid w:val="00A607C0"/>
    <w:rsid w:val="00B576CF"/>
    <w:rsid w:val="00E6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A6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07C0"/>
    <w:rPr>
      <w:color w:val="0000FF"/>
      <w:u w:val="single"/>
    </w:rPr>
  </w:style>
  <w:style w:type="character" w:customStyle="1" w:styleId="news-date-time">
    <w:name w:val="news-date-time"/>
    <w:basedOn w:val="a0"/>
    <w:rsid w:val="00A607C0"/>
  </w:style>
  <w:style w:type="paragraph" w:styleId="a4">
    <w:name w:val="Normal (Web)"/>
    <w:basedOn w:val="a"/>
    <w:uiPriority w:val="99"/>
    <w:unhideWhenUsed/>
    <w:rsid w:val="00A6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2020-01-27T08:15:00Z</cp:lastPrinted>
  <dcterms:created xsi:type="dcterms:W3CDTF">2020-01-24T12:40:00Z</dcterms:created>
  <dcterms:modified xsi:type="dcterms:W3CDTF">2020-01-27T11:03:00Z</dcterms:modified>
</cp:coreProperties>
</file>