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47" w:rsidRPr="008E3F47" w:rsidRDefault="008E3F47" w:rsidP="002840F5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8E3F47">
        <w:rPr>
          <w:rFonts w:eastAsia="Times New Roman"/>
          <w:b/>
          <w:sz w:val="28"/>
          <w:szCs w:val="28"/>
        </w:rPr>
        <w:t>Ответственность физических лиц за совершение коррупционных преступлений</w:t>
      </w:r>
    </w:p>
    <w:p w:rsidR="008E3F47" w:rsidRPr="008E3F47" w:rsidRDefault="008E3F47" w:rsidP="002840F5">
      <w:pPr>
        <w:jc w:val="center"/>
        <w:rPr>
          <w:rFonts w:eastAsia="Times New Roman"/>
        </w:rPr>
      </w:pPr>
    </w:p>
    <w:p w:rsidR="008E3F47" w:rsidRPr="002840F5" w:rsidRDefault="002840F5" w:rsidP="002840F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ab/>
      </w:r>
      <w:r w:rsidR="008E3F47" w:rsidRPr="002840F5">
        <w:rPr>
          <w:rFonts w:eastAsia="Times New Roman"/>
          <w:sz w:val="28"/>
          <w:szCs w:val="28"/>
          <w:shd w:val="clear" w:color="auto" w:fill="FFFFFF"/>
        </w:rPr>
        <w:t xml:space="preserve">Согласно ст. 13 Федерального закона от 25.12.2008 № 273-ФЗ </w:t>
      </w:r>
      <w:r>
        <w:rPr>
          <w:rFonts w:eastAsia="Times New Roman"/>
          <w:sz w:val="28"/>
          <w:szCs w:val="28"/>
          <w:shd w:val="clear" w:color="auto" w:fill="FFFFFF"/>
        </w:rPr>
        <w:t xml:space="preserve">            </w:t>
      </w:r>
      <w:r w:rsidR="008E3F47" w:rsidRPr="002840F5">
        <w:rPr>
          <w:rFonts w:eastAsia="Times New Roman"/>
          <w:sz w:val="28"/>
          <w:szCs w:val="28"/>
          <w:shd w:val="clear" w:color="auto" w:fill="FFFFFF"/>
        </w:rPr>
        <w:t>«О противодействии коррупции» ответственность за коррупционное правонарушение наступает не только для должностных и юридических лиц, но и для физических лиц - граждан, не занимающих какие-либо должности.</w:t>
      </w:r>
    </w:p>
    <w:p w:rsidR="008E3F47" w:rsidRPr="002840F5" w:rsidRDefault="008E3F47" w:rsidP="002840F5">
      <w:pPr>
        <w:jc w:val="both"/>
        <w:rPr>
          <w:rFonts w:eastAsia="Times New Roman"/>
          <w:sz w:val="28"/>
          <w:szCs w:val="28"/>
        </w:rPr>
      </w:pPr>
      <w:r w:rsidRPr="002840F5">
        <w:rPr>
          <w:rFonts w:eastAsia="Times New Roman"/>
          <w:sz w:val="28"/>
          <w:szCs w:val="28"/>
          <w:shd w:val="clear" w:color="auto" w:fill="FFFFFF"/>
        </w:rPr>
        <w:t>Получение взятки является одним из самых опасных преступлений против интересов службы.</w:t>
      </w:r>
    </w:p>
    <w:p w:rsidR="008E3F47" w:rsidRPr="002840F5" w:rsidRDefault="002840F5" w:rsidP="002840F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ab/>
      </w:r>
      <w:r w:rsidR="008E3F47" w:rsidRPr="002840F5">
        <w:rPr>
          <w:rFonts w:eastAsia="Times New Roman"/>
          <w:sz w:val="28"/>
          <w:szCs w:val="28"/>
          <w:shd w:val="clear" w:color="auto" w:fill="FFFFFF"/>
        </w:rPr>
        <w:t>Предметом получения взятки являются не только деньги, но и ценные бумаги, иное имущество, в том числе изъятое из оборота или ограниченное в обороте (наркотические средства, психотропные вещества, оружие и т.д.). Законом к предмету получения взятки отнесены также услуги имущественного характера (ремонт квартиры, строительство дачи) и имущественные права (право пользование имуществом, право хозяйственного ведения, оперативное управления, сервитут и т.д.)</w:t>
      </w:r>
    </w:p>
    <w:p w:rsidR="008E3F47" w:rsidRPr="002840F5" w:rsidRDefault="002840F5" w:rsidP="002840F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ab/>
      </w:r>
      <w:r w:rsidR="008E3F47" w:rsidRPr="002840F5">
        <w:rPr>
          <w:rFonts w:eastAsia="Times New Roman"/>
          <w:sz w:val="28"/>
          <w:szCs w:val="28"/>
          <w:shd w:val="clear" w:color="auto" w:fill="FFFFFF"/>
        </w:rPr>
        <w:t>Уголовный кодекс РФ предусматривает следующие виды преступлений коррупционной направленности: получение взятки (статья 290); дача взятки (статья 291); посредничество во взяточничестве (статья 291.1); мелкое взяточничество (ст. 291.2); коммерческий подкуп (статья 204); провокация взятки либо коммерческого подкупа (статья 304).</w:t>
      </w:r>
    </w:p>
    <w:p w:rsidR="008E3F47" w:rsidRPr="002840F5" w:rsidRDefault="002840F5" w:rsidP="002840F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ab/>
      </w:r>
      <w:r w:rsidR="008E3F47" w:rsidRPr="002840F5">
        <w:rPr>
          <w:rFonts w:eastAsia="Times New Roman"/>
          <w:sz w:val="28"/>
          <w:szCs w:val="28"/>
          <w:shd w:val="clear" w:color="auto" w:fill="FFFFFF"/>
        </w:rPr>
        <w:t>Уголовно наказуемыми по ст.291.2 УК РФ является любая взятка, не превышающая десяти тысяч рублей, а наказание может быть от штрафа в размере двухсот тысяч рублей до лишения свободы на один год.</w:t>
      </w:r>
    </w:p>
    <w:p w:rsidR="008E3F47" w:rsidRPr="002840F5" w:rsidRDefault="002840F5" w:rsidP="002840F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ab/>
      </w:r>
      <w:r w:rsidR="008E3F47" w:rsidRPr="002840F5">
        <w:rPr>
          <w:rFonts w:eastAsia="Times New Roman"/>
          <w:sz w:val="28"/>
          <w:szCs w:val="28"/>
          <w:shd w:val="clear" w:color="auto" w:fill="FFFFFF"/>
        </w:rPr>
        <w:t>Взятка, превышающая десять тысяч рублей, в силу ст.291 УК РФ может караться лишением свободы на срок до 15 лет в зависимости от ее размера и иных обстоятельств.</w:t>
      </w:r>
    </w:p>
    <w:p w:rsidR="008E3F47" w:rsidRPr="002840F5" w:rsidRDefault="002840F5" w:rsidP="002840F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ab/>
      </w:r>
      <w:r w:rsidR="008E3F47" w:rsidRPr="002840F5">
        <w:rPr>
          <w:rFonts w:eastAsia="Times New Roman"/>
          <w:sz w:val="28"/>
          <w:szCs w:val="28"/>
          <w:shd w:val="clear" w:color="auto" w:fill="FFFFFF"/>
        </w:rPr>
        <w:t>Вместе с тем, суд может принять решение о наложении штрафа в размере до семидесятикратной суммы взятки. Таким образом, даже мелкая взятка может иметь большие последствия в виде судимости, а в некоторых случаях и существенных материальных потерь.</w:t>
      </w:r>
    </w:p>
    <w:p w:rsidR="008E3F47" w:rsidRPr="002840F5" w:rsidRDefault="002840F5" w:rsidP="002840F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ab/>
      </w:r>
      <w:r w:rsidR="008E3F47" w:rsidRPr="002840F5">
        <w:rPr>
          <w:rFonts w:eastAsia="Times New Roman"/>
          <w:sz w:val="28"/>
          <w:szCs w:val="28"/>
          <w:shd w:val="clear" w:color="auto" w:fill="FFFFFF"/>
        </w:rPr>
        <w:t>В примечании к статье 290 УК РФ указано, что лицо, давшее взятку, освобождается от уголовной ответственности, если оно активно способствует раскрытию и (или) расследованию, либо лицо после совершения преступления добровольно сообщило в орган, имеющий право возбудить уголовное дело, о даче взятки.</w:t>
      </w:r>
    </w:p>
    <w:p w:rsidR="008E3F47" w:rsidRPr="002840F5" w:rsidRDefault="002840F5" w:rsidP="002840F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ab/>
      </w:r>
      <w:r w:rsidR="008E3F47" w:rsidRPr="002840F5">
        <w:rPr>
          <w:rFonts w:eastAsia="Times New Roman"/>
          <w:sz w:val="28"/>
          <w:szCs w:val="28"/>
          <w:shd w:val="clear" w:color="auto" w:fill="FFFFFF"/>
        </w:rPr>
        <w:t>Помимо этого, освобождаются от уголовной ответственности граждане, если имело место вымогательство взятки со стороны должностного лица.</w:t>
      </w:r>
    </w:p>
    <w:p w:rsidR="008E3F47" w:rsidRPr="002840F5" w:rsidRDefault="002840F5" w:rsidP="002840F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ab/>
      </w:r>
      <w:r w:rsidR="008E3F47" w:rsidRPr="002840F5">
        <w:rPr>
          <w:rFonts w:eastAsia="Times New Roman"/>
          <w:sz w:val="28"/>
          <w:szCs w:val="28"/>
          <w:shd w:val="clear" w:color="auto" w:fill="FFFFFF"/>
        </w:rPr>
        <w:t>Перечень оснований, при которых возможно в установленном законом порядке избежать ответственности, является исчерпывающим и расширенному толкованию не подлежит.</w:t>
      </w:r>
    </w:p>
    <w:p w:rsidR="00BB538A" w:rsidRDefault="002840F5" w:rsidP="002840F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ab/>
      </w:r>
      <w:r w:rsidR="008E3F47" w:rsidRPr="002840F5">
        <w:rPr>
          <w:rFonts w:eastAsia="Times New Roman"/>
          <w:sz w:val="28"/>
          <w:szCs w:val="28"/>
          <w:shd w:val="clear" w:color="auto" w:fill="FFFFFF"/>
        </w:rPr>
        <w:t>О выявленных фактах взяточничества гражданам необходимо обращаться в правоохранительные органы.</w:t>
      </w:r>
    </w:p>
    <w:p w:rsidR="00431B76" w:rsidRPr="002840F5" w:rsidRDefault="00431B76" w:rsidP="002840F5">
      <w:pPr>
        <w:jc w:val="both"/>
        <w:rPr>
          <w:rFonts w:eastAsia="Times New Roman"/>
          <w:sz w:val="28"/>
          <w:szCs w:val="28"/>
        </w:rPr>
      </w:pPr>
      <w:r w:rsidRPr="002840F5">
        <w:rPr>
          <w:sz w:val="28"/>
          <w:szCs w:val="28"/>
        </w:rPr>
        <w:t>Старший помощни</w:t>
      </w:r>
      <w:r w:rsidR="002840F5">
        <w:rPr>
          <w:sz w:val="28"/>
          <w:szCs w:val="28"/>
        </w:rPr>
        <w:t xml:space="preserve">к прокурора </w:t>
      </w:r>
      <w:proofErr w:type="spellStart"/>
      <w:r w:rsidR="002840F5">
        <w:rPr>
          <w:sz w:val="28"/>
          <w:szCs w:val="28"/>
        </w:rPr>
        <w:t>Кущевского</w:t>
      </w:r>
      <w:proofErr w:type="spellEnd"/>
      <w:r w:rsidR="002840F5">
        <w:rPr>
          <w:sz w:val="28"/>
          <w:szCs w:val="28"/>
        </w:rPr>
        <w:t xml:space="preserve"> района</w:t>
      </w:r>
      <w:r w:rsidR="002840F5">
        <w:rPr>
          <w:sz w:val="28"/>
          <w:szCs w:val="28"/>
        </w:rPr>
        <w:tab/>
      </w:r>
      <w:r w:rsidR="002840F5">
        <w:rPr>
          <w:sz w:val="28"/>
          <w:szCs w:val="28"/>
        </w:rPr>
        <w:tab/>
      </w:r>
      <w:r w:rsidR="00BB538A">
        <w:rPr>
          <w:sz w:val="28"/>
          <w:szCs w:val="28"/>
        </w:rPr>
        <w:t xml:space="preserve">     </w:t>
      </w:r>
      <w:r w:rsidR="002840F5">
        <w:rPr>
          <w:sz w:val="28"/>
          <w:szCs w:val="28"/>
        </w:rPr>
        <w:t xml:space="preserve"> </w:t>
      </w:r>
      <w:r w:rsidRPr="002840F5">
        <w:rPr>
          <w:sz w:val="28"/>
          <w:szCs w:val="28"/>
        </w:rPr>
        <w:t xml:space="preserve">О.С. </w:t>
      </w:r>
      <w:proofErr w:type="spellStart"/>
      <w:r w:rsidRPr="002840F5">
        <w:rPr>
          <w:sz w:val="28"/>
          <w:szCs w:val="28"/>
        </w:rPr>
        <w:t>Агджоян</w:t>
      </w:r>
      <w:proofErr w:type="spellEnd"/>
      <w:r w:rsidRPr="002840F5">
        <w:rPr>
          <w:sz w:val="28"/>
          <w:szCs w:val="28"/>
        </w:rPr>
        <w:tab/>
      </w:r>
    </w:p>
    <w:sectPr w:rsidR="00431B76" w:rsidRPr="002840F5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47"/>
    <w:rsid w:val="00157F77"/>
    <w:rsid w:val="002840F5"/>
    <w:rsid w:val="003F12DE"/>
    <w:rsid w:val="00431B76"/>
    <w:rsid w:val="00433F0D"/>
    <w:rsid w:val="00861C02"/>
    <w:rsid w:val="008E3F47"/>
    <w:rsid w:val="00B3796A"/>
    <w:rsid w:val="00BB538A"/>
    <w:rsid w:val="00C611FD"/>
    <w:rsid w:val="00CB2815"/>
    <w:rsid w:val="00CF55F5"/>
    <w:rsid w:val="00D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8E3F47"/>
  </w:style>
  <w:style w:type="character" w:customStyle="1" w:styleId="feeds-pagenavigationtooltip">
    <w:name w:val="feeds-page__navigation_tooltip"/>
    <w:basedOn w:val="a0"/>
    <w:rsid w:val="008E3F47"/>
  </w:style>
  <w:style w:type="paragraph" w:styleId="a5">
    <w:name w:val="Normal (Web)"/>
    <w:basedOn w:val="a"/>
    <w:uiPriority w:val="99"/>
    <w:semiHidden/>
    <w:unhideWhenUsed/>
    <w:rsid w:val="008E3F4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8E3F47"/>
  </w:style>
  <w:style w:type="character" w:customStyle="1" w:styleId="feeds-pagenavigationtooltip">
    <w:name w:val="feeds-page__navigation_tooltip"/>
    <w:basedOn w:val="a0"/>
    <w:rsid w:val="008E3F47"/>
  </w:style>
  <w:style w:type="paragraph" w:styleId="a5">
    <w:name w:val="Normal (Web)"/>
    <w:basedOn w:val="a"/>
    <w:uiPriority w:val="99"/>
    <w:semiHidden/>
    <w:unhideWhenUsed/>
    <w:rsid w:val="008E3F4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2021-04-02T08:55:00Z</cp:lastPrinted>
  <dcterms:created xsi:type="dcterms:W3CDTF">2021-04-09T13:29:00Z</dcterms:created>
  <dcterms:modified xsi:type="dcterms:W3CDTF">2021-04-09T13:29:00Z</dcterms:modified>
</cp:coreProperties>
</file>