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967" w:rsidRPr="0016306B" w:rsidRDefault="0016306B" w:rsidP="0016306B">
      <w:pPr>
        <w:jc w:val="center"/>
        <w:rPr>
          <w:rFonts w:eastAsia="Times New Roman"/>
          <w:b/>
          <w:sz w:val="28"/>
          <w:szCs w:val="28"/>
        </w:rPr>
      </w:pPr>
      <w:r w:rsidRPr="0016306B">
        <w:rPr>
          <w:rFonts w:eastAsia="Times New Roman"/>
          <w:b/>
          <w:sz w:val="28"/>
          <w:szCs w:val="28"/>
        </w:rPr>
        <w:t>С</w:t>
      </w:r>
      <w:r w:rsidR="00B40967" w:rsidRPr="0016306B">
        <w:rPr>
          <w:rFonts w:eastAsia="Times New Roman"/>
          <w:b/>
          <w:sz w:val="28"/>
          <w:szCs w:val="28"/>
        </w:rPr>
        <w:t>оциальны</w:t>
      </w:r>
      <w:r w:rsidRPr="0016306B">
        <w:rPr>
          <w:rFonts w:eastAsia="Times New Roman"/>
          <w:b/>
          <w:sz w:val="28"/>
          <w:szCs w:val="28"/>
        </w:rPr>
        <w:t>е</w:t>
      </w:r>
      <w:r w:rsidR="00B40967" w:rsidRPr="0016306B">
        <w:rPr>
          <w:rFonts w:eastAsia="Times New Roman"/>
          <w:b/>
          <w:sz w:val="28"/>
          <w:szCs w:val="28"/>
        </w:rPr>
        <w:t xml:space="preserve"> права и гаранти</w:t>
      </w:r>
      <w:r w:rsidRPr="0016306B">
        <w:rPr>
          <w:rFonts w:eastAsia="Times New Roman"/>
          <w:b/>
          <w:sz w:val="28"/>
          <w:szCs w:val="28"/>
        </w:rPr>
        <w:t>и</w:t>
      </w:r>
      <w:r w:rsidR="00B40967" w:rsidRPr="0016306B">
        <w:rPr>
          <w:rFonts w:eastAsia="Times New Roman"/>
          <w:b/>
          <w:sz w:val="28"/>
          <w:szCs w:val="28"/>
        </w:rPr>
        <w:t xml:space="preserve"> детей-инвалидов</w:t>
      </w:r>
    </w:p>
    <w:p w:rsidR="00B40967" w:rsidRPr="0016306B" w:rsidRDefault="00B40967" w:rsidP="0016306B">
      <w:pPr>
        <w:spacing w:before="100" w:beforeAutospacing="1" w:after="100" w:afterAutospacing="1"/>
        <w:ind w:right="284" w:firstLine="851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sz w:val="28"/>
          <w:szCs w:val="28"/>
        </w:rPr>
        <w:t>В настоящее время действующим законодательством закреплены различные гарантии, предоставляемые детям-инвалидам, в частности в соответствии с требованиями вышеуказанного закона государством гарантировано проведение реабилитационных мероприятий, получение технических средств и услуг, предусмотренных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бюджета.</w:t>
      </w:r>
    </w:p>
    <w:p w:rsidR="00B40967" w:rsidRPr="0016306B" w:rsidRDefault="00B40967" w:rsidP="0016306B">
      <w:pPr>
        <w:spacing w:before="100" w:beforeAutospacing="1" w:after="100" w:afterAutospacing="1"/>
        <w:ind w:right="284" w:firstLine="708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sz w:val="28"/>
          <w:szCs w:val="28"/>
        </w:rPr>
        <w:t xml:space="preserve">Также дети-инвалиды, проживающие в организациях социального обслуживания, предоставляющих социальные услуги в стационарной форме, и являющиеся сиротами или оставшиеся без попечения родителей, по достижении возраста 18 лет подлежат обеспечению жилыми помещениями вне очереди, если индивидуальная программа реабилитации или </w:t>
      </w:r>
      <w:proofErr w:type="spellStart"/>
      <w:r w:rsidRPr="0016306B">
        <w:rPr>
          <w:rFonts w:eastAsia="Times New Roman"/>
          <w:sz w:val="28"/>
          <w:szCs w:val="28"/>
        </w:rPr>
        <w:t>абилитации</w:t>
      </w:r>
      <w:proofErr w:type="spellEnd"/>
      <w:r w:rsidRPr="0016306B">
        <w:rPr>
          <w:rFonts w:eastAsia="Times New Roman"/>
          <w:sz w:val="28"/>
          <w:szCs w:val="28"/>
        </w:rPr>
        <w:t xml:space="preserve"> инвалида предусматривает возможность осуществлять самообслуживание и вести ему самостоятельный образ жизни, а инвалидам и семьям, имеющим детей-инвалидов, предоставляется компенсация расходов на оплату жилых помещений и коммунальных услуг в размере 50 процентов, а также инвалидам и семьям, имеющим в своем составе инвалидов, предоставляется право на первоочередное получение земельных участков для индивидуального жилищного строительства, ведения подсобного хозяйства и садоводства.</w:t>
      </w:r>
    </w:p>
    <w:p w:rsidR="00B40967" w:rsidRPr="0016306B" w:rsidRDefault="00B40967" w:rsidP="0016306B">
      <w:pPr>
        <w:spacing w:before="100" w:beforeAutospacing="1" w:after="100" w:afterAutospacing="1"/>
        <w:ind w:right="284" w:firstLine="708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sz w:val="28"/>
          <w:szCs w:val="28"/>
        </w:rPr>
        <w:t xml:space="preserve">На основании Федерального закона от 29.12.2012 № 273-ФЗ «Об образовании в Российской Федерации» в сфере образования предусмотрено освобождение родителей от оплаты содержания детей-инвалидов в государственных дошкольных образовательных учреждениях; создание образовательными организациями необходимых условий к обучению на дому или в медицинских организациях, обеспечение  специальными учебниками и учебными пособиями, иной учебной  литературой, а также услугами сурдопереводчиков и </w:t>
      </w:r>
      <w:proofErr w:type="spellStart"/>
      <w:r w:rsidRPr="0016306B">
        <w:rPr>
          <w:rFonts w:eastAsia="Times New Roman"/>
          <w:sz w:val="28"/>
          <w:szCs w:val="28"/>
        </w:rPr>
        <w:t>тифлосурдопереводчиков</w:t>
      </w:r>
      <w:proofErr w:type="spellEnd"/>
      <w:r w:rsidRPr="0016306B">
        <w:rPr>
          <w:rFonts w:eastAsia="Times New Roman"/>
          <w:sz w:val="28"/>
          <w:szCs w:val="28"/>
        </w:rPr>
        <w:t>; назначение студентам указанной категории государственной социальной стипендии, а также закреплены права на прием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квоты, а также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бюджета.</w:t>
      </w:r>
    </w:p>
    <w:p w:rsidR="00B40967" w:rsidRPr="0016306B" w:rsidRDefault="00B40967" w:rsidP="0016306B">
      <w:pPr>
        <w:spacing w:before="100" w:beforeAutospacing="1" w:after="100" w:afterAutospacing="1"/>
        <w:ind w:right="284" w:firstLine="993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sz w:val="28"/>
          <w:szCs w:val="28"/>
        </w:rPr>
        <w:t xml:space="preserve">Согласно требованиям Федерального закона от 21.11.2011 N 323-ФЗ «Об основах охраны здоровья граждан в Российской Федерации» в том </w:t>
      </w:r>
      <w:r w:rsidRPr="0016306B">
        <w:rPr>
          <w:rFonts w:eastAsia="Times New Roman"/>
          <w:sz w:val="28"/>
          <w:szCs w:val="28"/>
        </w:rPr>
        <w:lastRenderedPageBreak/>
        <w:t>числе дети-инвалиды обеспечиваются всеми лекарственными препаратами и средствами медицинской реабилитации, по рецептам врачей бесплатно.</w:t>
      </w:r>
    </w:p>
    <w:p w:rsidR="00B40967" w:rsidRPr="0016306B" w:rsidRDefault="00B40967" w:rsidP="0016306B">
      <w:pPr>
        <w:spacing w:before="100" w:beforeAutospacing="1" w:after="100" w:afterAutospacing="1"/>
        <w:ind w:right="284" w:firstLine="708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sz w:val="28"/>
          <w:szCs w:val="28"/>
        </w:rPr>
        <w:t>Федеральным законом от 17.07.1999 № 178-ФЗ «О государственной социальной помощи» предусмотрено обеспечение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дети-инвалиды имеют право на получение на тех же условиях второй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 для сопровождающего их лица.</w:t>
      </w: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B40967" w:rsidRPr="0016306B" w:rsidRDefault="00B40967" w:rsidP="0016306B">
      <w:pPr>
        <w:jc w:val="center"/>
        <w:rPr>
          <w:rFonts w:eastAsia="Times New Roman"/>
          <w:b/>
          <w:sz w:val="28"/>
          <w:szCs w:val="28"/>
        </w:rPr>
      </w:pPr>
      <w:r w:rsidRPr="0016306B">
        <w:rPr>
          <w:rFonts w:eastAsia="Times New Roman"/>
          <w:b/>
          <w:sz w:val="28"/>
          <w:szCs w:val="28"/>
        </w:rPr>
        <w:lastRenderedPageBreak/>
        <w:t>Меры социальной поддержки, предоставляемые ветеранам Великой Отечественной войны</w:t>
      </w:r>
    </w:p>
    <w:p w:rsidR="00B40967" w:rsidRPr="0016306B" w:rsidRDefault="00B40967" w:rsidP="0016306B">
      <w:pPr>
        <w:spacing w:before="100" w:beforeAutospacing="1" w:after="100" w:afterAutospacing="1"/>
        <w:ind w:firstLine="708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sz w:val="28"/>
          <w:szCs w:val="28"/>
        </w:rPr>
        <w:t>Защита прав ветеранов Великой Отечественной войны (далее — ВОВ) является приоритетным направлением работы органов прокуратуры.</w:t>
      </w:r>
    </w:p>
    <w:p w:rsidR="00B40967" w:rsidRPr="0016306B" w:rsidRDefault="00B40967" w:rsidP="0016306B">
      <w:pPr>
        <w:spacing w:before="100" w:beforeAutospacing="1" w:after="100" w:afterAutospacing="1"/>
        <w:ind w:firstLine="708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sz w:val="28"/>
          <w:szCs w:val="28"/>
        </w:rPr>
        <w:t>К ветеранам ВОВ согласно положений ст. 2 Федерального закона Российской Федерации от 12.01.1995 № 5-ФЗ «О ветеранах» относятся участники ВОВ, 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флота; лица, награжденные знаком «Жителю блокадного Ленинграда», «Житель осажденного Севастополя»; лица, проработавшие в тылу в период с 22.06.1941 по 09.05.1945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войны.</w:t>
      </w:r>
    </w:p>
    <w:p w:rsidR="00B40967" w:rsidRPr="0016306B" w:rsidRDefault="00B40967" w:rsidP="0016306B">
      <w:pPr>
        <w:spacing w:before="100" w:beforeAutospacing="1" w:after="100" w:afterAutospacing="1"/>
        <w:ind w:firstLine="708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sz w:val="28"/>
          <w:szCs w:val="28"/>
        </w:rPr>
        <w:t>Статус ветерана ВОВ подтверждается удостоверением участника войны, либо удостоверением о праве на льготы, либо удостоверением ветерана ВОВ.</w:t>
      </w:r>
    </w:p>
    <w:p w:rsidR="00B40967" w:rsidRPr="0016306B" w:rsidRDefault="00B40967" w:rsidP="0016306B">
      <w:pPr>
        <w:spacing w:before="100" w:beforeAutospacing="1" w:after="100" w:afterAutospacing="1"/>
        <w:ind w:firstLine="708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sz w:val="28"/>
          <w:szCs w:val="28"/>
        </w:rPr>
        <w:t>Практически все категории лиц, относящихся к ветеранам ВОВ, имеют право, в частности, на следующие меры социальной поддержки:</w:t>
      </w:r>
    </w:p>
    <w:p w:rsidR="00B40967" w:rsidRPr="0016306B" w:rsidRDefault="00B40967" w:rsidP="0016306B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sz w:val="28"/>
          <w:szCs w:val="28"/>
        </w:rPr>
        <w:t>1) льготы по пенсионному обеспечению;</w:t>
      </w:r>
    </w:p>
    <w:p w:rsidR="00B40967" w:rsidRPr="0016306B" w:rsidRDefault="00B40967" w:rsidP="0016306B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sz w:val="28"/>
          <w:szCs w:val="28"/>
        </w:rPr>
        <w:t>2) однократное обеспечение за счет средств федерального бюджета жильем лиц, нуждающихся в улучшении жилищных условий, независимо от их имущественного положения;</w:t>
      </w:r>
    </w:p>
    <w:p w:rsidR="00B40967" w:rsidRPr="0016306B" w:rsidRDefault="00B40967" w:rsidP="0016306B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sz w:val="28"/>
          <w:szCs w:val="28"/>
        </w:rPr>
        <w:t>3) компенсацию установленных расходов на оплату жилья и коммунальных услуг;</w:t>
      </w:r>
    </w:p>
    <w:p w:rsidR="00B40967" w:rsidRPr="0016306B" w:rsidRDefault="00B40967" w:rsidP="0016306B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sz w:val="28"/>
          <w:szCs w:val="28"/>
        </w:rPr>
        <w:t>4) внеочередную установку квартирного телефона;</w:t>
      </w:r>
    </w:p>
    <w:p w:rsidR="00B40967" w:rsidRPr="0016306B" w:rsidRDefault="00B40967" w:rsidP="0016306B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sz w:val="28"/>
          <w:szCs w:val="28"/>
        </w:rPr>
        <w:t>5) обеспечение протезами (кроме зубных) и протезно-ортопедическими изделиями;</w:t>
      </w:r>
    </w:p>
    <w:p w:rsidR="00B40967" w:rsidRPr="0016306B" w:rsidRDefault="00B40967" w:rsidP="0016306B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sz w:val="28"/>
          <w:szCs w:val="28"/>
        </w:rPr>
        <w:t>6) внеочередной прием в организации социального обслуживания, предоставляющие услуги в стационарной и полустационарной форме, а также внеочередное обслуживание организациями, предоставляющими услуги в форме социального обслуживания на дому;</w:t>
      </w:r>
    </w:p>
    <w:p w:rsidR="00B40967" w:rsidRPr="0016306B" w:rsidRDefault="00B40967" w:rsidP="0016306B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sz w:val="28"/>
          <w:szCs w:val="28"/>
        </w:rPr>
        <w:lastRenderedPageBreak/>
        <w:t>7) государственную социальную помощь в виде набора социальных услуг (в частности, обеспечение лекарственными препаратами, предоставление путевки на санаторно-курортное лечение, бесплатный проезд на пригородном железнодорожном транспорте, а также на междугородном транспорте к месту лечения и обратно);</w:t>
      </w:r>
    </w:p>
    <w:p w:rsidR="00B40967" w:rsidRPr="0016306B" w:rsidRDefault="00B40967" w:rsidP="0016306B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sz w:val="28"/>
          <w:szCs w:val="28"/>
        </w:rPr>
        <w:t>8) Ежемесячную денежную выплату.</w:t>
      </w:r>
    </w:p>
    <w:p w:rsidR="00B40967" w:rsidRPr="0016306B" w:rsidRDefault="00B40967" w:rsidP="0016306B">
      <w:pPr>
        <w:spacing w:before="100" w:beforeAutospacing="1" w:after="100" w:afterAutospacing="1"/>
        <w:ind w:firstLine="708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sz w:val="28"/>
          <w:szCs w:val="28"/>
        </w:rPr>
        <w:t>Начиная с 2019 года гражданам России – участникам ВОВ, производится ежегодная денежная выплата к Дню Победы.</w:t>
      </w:r>
    </w:p>
    <w:p w:rsidR="00B40967" w:rsidRPr="0016306B" w:rsidRDefault="00B40967" w:rsidP="0016306B">
      <w:pPr>
        <w:spacing w:before="100" w:beforeAutospacing="1" w:after="100" w:afterAutospacing="1"/>
        <w:ind w:firstLine="708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sz w:val="28"/>
          <w:szCs w:val="28"/>
        </w:rPr>
        <w:t>Кроме того, на территории края с 01.01.2020 установлена дополнительная мера социальной поддержки по улучшению жилищных условий (ремонт, повышение уровня благоустройства жилых помещений) в виде единовременной денежной выплаты (постановление главы администрации (губернатора) Краснодарского края от 17.12.2019 № 880), право на которую имеют инвалиды и участники Великой Отечественной войны, которые не менее 5 лет являются собственниками жилых помещений и в которых они проживают по месту жительства.</w:t>
      </w:r>
    </w:p>
    <w:p w:rsidR="00B40967" w:rsidRPr="0016306B" w:rsidRDefault="00B40967" w:rsidP="0016306B">
      <w:pPr>
        <w:spacing w:before="100" w:beforeAutospacing="1" w:after="100" w:afterAutospacing="1"/>
        <w:ind w:firstLine="708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sz w:val="28"/>
          <w:szCs w:val="28"/>
        </w:rPr>
        <w:t>Также на территории края для лиц указанной категории установлены льготы по приобретению проездного документа по льготной стоимости для проезда на городском и пассажирском транспорте (Закон Краснодарского края от 13.02.2006 № 987-КЗ «О дополнительных мерах социальной поддержки по оплате проезда отдельных категорий жителей Краснодарского края на 2006 - 2023 годы»).</w:t>
      </w:r>
    </w:p>
    <w:p w:rsidR="00B40967" w:rsidRPr="0016306B" w:rsidRDefault="00B40967" w:rsidP="0016306B">
      <w:pPr>
        <w:spacing w:before="100" w:beforeAutospacing="1" w:after="100" w:afterAutospacing="1"/>
        <w:ind w:firstLine="708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sz w:val="28"/>
          <w:szCs w:val="28"/>
        </w:rPr>
        <w:t>Лицам, достигшим 80-летнего возраста и имеющим статус ветерана ВОВ в соответствии с Законом Краснодарского края от 28.12.2015 № 3316-КЗ «О мерах социальной поддержки отдельных категорий граждан, проживающих на территории Краснодарского края, по оплате взносов на капитальный ремонт общего имущества собственников помещений в многоквартирном доме» предоставляется компенсация по оплате взносов на капитальный ремонт общего имущества в многоквартирных домах.</w:t>
      </w: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B40967" w:rsidRPr="0016306B" w:rsidRDefault="00B40967" w:rsidP="0016306B">
      <w:pPr>
        <w:jc w:val="center"/>
        <w:rPr>
          <w:rFonts w:eastAsia="Times New Roman"/>
          <w:b/>
          <w:sz w:val="28"/>
          <w:szCs w:val="28"/>
        </w:rPr>
      </w:pPr>
      <w:r w:rsidRPr="0016306B">
        <w:rPr>
          <w:rFonts w:eastAsia="Times New Roman"/>
          <w:b/>
          <w:sz w:val="28"/>
          <w:szCs w:val="28"/>
        </w:rPr>
        <w:lastRenderedPageBreak/>
        <w:t>Льготные кредиты для предпринимателей на восстановление деятельности</w:t>
      </w:r>
    </w:p>
    <w:p w:rsidR="00B40967" w:rsidRPr="0016306B" w:rsidRDefault="00B40967" w:rsidP="0016306B">
      <w:pPr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sz w:val="28"/>
          <w:szCs w:val="28"/>
        </w:rPr>
        <w:t xml:space="preserve">  </w:t>
      </w:r>
      <w:r w:rsidR="0016306B">
        <w:rPr>
          <w:rFonts w:eastAsia="Times New Roman"/>
          <w:sz w:val="28"/>
          <w:szCs w:val="28"/>
        </w:rPr>
        <w:tab/>
      </w:r>
      <w:r w:rsidRPr="0016306B">
        <w:rPr>
          <w:rFonts w:eastAsia="Times New Roman"/>
          <w:sz w:val="28"/>
          <w:szCs w:val="28"/>
        </w:rPr>
        <w:t>С 30.10.2021 вступили в силу изменения, внесенные в постановление Правительства Российской Федерации от 27.02.2021 № 279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деятельности» которыми расширены возможности бизнесменов на получение мер поддержки.</w:t>
      </w:r>
    </w:p>
    <w:p w:rsidR="00B40967" w:rsidRPr="0016306B" w:rsidRDefault="00B40967" w:rsidP="0016306B">
      <w:pPr>
        <w:spacing w:before="100" w:beforeAutospacing="1" w:after="100" w:afterAutospacing="1"/>
        <w:ind w:firstLine="708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sz w:val="28"/>
          <w:szCs w:val="28"/>
        </w:rPr>
        <w:t>Субсидии предоставляются Министерством экономического развития Российской Федерации в пределах доведенных лимитов бюджетных обязательств, предусмотренных федеральным бюджетом на 2021 - 2023 год.</w:t>
      </w:r>
    </w:p>
    <w:p w:rsidR="00B40967" w:rsidRPr="0016306B" w:rsidRDefault="00B40967" w:rsidP="0016306B">
      <w:pPr>
        <w:spacing w:before="100" w:beforeAutospacing="1" w:after="100" w:afterAutospacing="1"/>
        <w:ind w:firstLine="708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sz w:val="28"/>
          <w:szCs w:val="28"/>
        </w:rPr>
        <w:t>Данное постановление предусматривает возможность получения кредитными организациями субсидии от государства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деятельности.</w:t>
      </w:r>
    </w:p>
    <w:p w:rsidR="00B40967" w:rsidRPr="0016306B" w:rsidRDefault="00B40967" w:rsidP="0016306B">
      <w:pPr>
        <w:spacing w:before="100" w:beforeAutospacing="1" w:after="100" w:afterAutospacing="1"/>
        <w:ind w:firstLine="708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sz w:val="28"/>
          <w:szCs w:val="28"/>
        </w:rPr>
        <w:t>Таким образом, для получения указанной субсидии кредитной организации необходимо заключить с юридическим лицом или индивидуальным предпринимателем кредитный договор на льготных условиях. </w:t>
      </w:r>
    </w:p>
    <w:p w:rsidR="00B40967" w:rsidRPr="0016306B" w:rsidRDefault="00B40967" w:rsidP="0016306B">
      <w:pPr>
        <w:spacing w:before="100" w:beforeAutospacing="1" w:after="100" w:afterAutospacing="1"/>
        <w:ind w:firstLine="708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sz w:val="28"/>
          <w:szCs w:val="28"/>
        </w:rPr>
        <w:t>Основными условиями таких кредитных договоров являются:</w:t>
      </w:r>
    </w:p>
    <w:p w:rsidR="00B40967" w:rsidRPr="0016306B" w:rsidRDefault="00B40967" w:rsidP="0016306B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sz w:val="28"/>
          <w:szCs w:val="28"/>
        </w:rPr>
        <w:t xml:space="preserve">- заемщик осуществляет деятельность в одной или нескольких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6306B">
        <w:rPr>
          <w:rFonts w:eastAsia="Times New Roman"/>
          <w:sz w:val="28"/>
          <w:szCs w:val="28"/>
        </w:rPr>
        <w:t>коронавирусной</w:t>
      </w:r>
      <w:proofErr w:type="spellEnd"/>
      <w:r w:rsidRPr="0016306B">
        <w:rPr>
          <w:rFonts w:eastAsia="Times New Roman"/>
          <w:sz w:val="28"/>
          <w:szCs w:val="28"/>
        </w:rPr>
        <w:t xml:space="preserve"> инфекции;</w:t>
      </w:r>
    </w:p>
    <w:p w:rsidR="00B40967" w:rsidRPr="0016306B" w:rsidRDefault="00B40967" w:rsidP="0016306B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sz w:val="28"/>
          <w:szCs w:val="28"/>
        </w:rPr>
        <w:t>- заемщик должен сохранять определенную численность работников, которая установлена договором;</w:t>
      </w:r>
    </w:p>
    <w:p w:rsidR="00B40967" w:rsidRPr="0016306B" w:rsidRDefault="00B40967" w:rsidP="0016306B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sz w:val="28"/>
          <w:szCs w:val="28"/>
        </w:rPr>
        <w:t>- договор должен быть заключен в период с 9 марта по 1 июля 2021 г.</w:t>
      </w:r>
      <w:r w:rsidRPr="0016306B">
        <w:rPr>
          <w:rFonts w:eastAsia="Times New Roman"/>
          <w:sz w:val="28"/>
          <w:szCs w:val="28"/>
        </w:rPr>
        <w:br/>
        <w:t>и (или) с 1 ноября по 30 декабря 2021 г. на срок не более 18 месяцев на восстановление предпринимательской деятельности;</w:t>
      </w:r>
    </w:p>
    <w:p w:rsidR="00B40967" w:rsidRPr="0016306B" w:rsidRDefault="00B40967" w:rsidP="0016306B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sz w:val="28"/>
          <w:szCs w:val="28"/>
        </w:rPr>
        <w:t>- договором предусмотрена конечная ставка для заемщика 3 процента годовых;</w:t>
      </w:r>
    </w:p>
    <w:p w:rsidR="00B40967" w:rsidRPr="0016306B" w:rsidRDefault="00B40967" w:rsidP="0016306B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sz w:val="28"/>
          <w:szCs w:val="28"/>
        </w:rPr>
        <w:t xml:space="preserve">- в период с 1-го по 6-й месяц кредитного договора (соглашения) получатель субсидии не требует осуществления заемщиком оплаты основного долга, а также платежей процентов по кредитному договору (соглашению). Заемщик </w:t>
      </w:r>
      <w:r w:rsidRPr="0016306B">
        <w:rPr>
          <w:rFonts w:eastAsia="Times New Roman"/>
          <w:sz w:val="28"/>
          <w:szCs w:val="28"/>
        </w:rPr>
        <w:lastRenderedPageBreak/>
        <w:t>вправе вернуть всю сумму кредита или его часть в любую дату в течение действия кредитного договора (соглашения).</w:t>
      </w:r>
    </w:p>
    <w:p w:rsidR="00B40967" w:rsidRPr="0016306B" w:rsidRDefault="00B40967" w:rsidP="0016306B">
      <w:pPr>
        <w:spacing w:before="100" w:beforeAutospacing="1" w:after="100" w:afterAutospacing="1"/>
        <w:ind w:firstLine="708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sz w:val="28"/>
          <w:szCs w:val="28"/>
        </w:rPr>
        <w:t>Для субъектов малого или среднего предпринимательства и относящихся к категории «малое предприятие» или «микропредприятие» вид осуществляемой экономической деятельности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предпринимателей.</w:t>
      </w:r>
    </w:p>
    <w:p w:rsidR="00B40967" w:rsidRPr="0016306B" w:rsidRDefault="00B40967" w:rsidP="0016306B">
      <w:pPr>
        <w:spacing w:before="100" w:beforeAutospacing="1" w:after="100" w:afterAutospacing="1"/>
        <w:ind w:firstLine="708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sz w:val="28"/>
          <w:szCs w:val="28"/>
        </w:rPr>
        <w:t xml:space="preserve">Постановление Правительства Российской Федерации от 27.02.2021 </w:t>
      </w:r>
      <w:r w:rsidR="0016306B">
        <w:rPr>
          <w:rFonts w:eastAsia="Times New Roman"/>
          <w:sz w:val="28"/>
          <w:szCs w:val="28"/>
        </w:rPr>
        <w:t xml:space="preserve">   </w:t>
      </w:r>
      <w:r w:rsidRPr="0016306B">
        <w:rPr>
          <w:rFonts w:eastAsia="Times New Roman"/>
          <w:sz w:val="28"/>
          <w:szCs w:val="28"/>
        </w:rPr>
        <w:t>№ 279 содержит подробный перечень условий предоставления субсидий и критериев, которым должны соответствовать заемщики, с полным текстом постановления можно ознакомится на официальном сайте publication.pravo.gov.ru или</w:t>
      </w:r>
      <w:r w:rsidRPr="0016306B">
        <w:rPr>
          <w:rFonts w:eastAsia="Times New Roman"/>
          <w:sz w:val="28"/>
          <w:szCs w:val="28"/>
        </w:rPr>
        <w:br/>
        <w:t>с помощью правовых информационных систем.</w:t>
      </w: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D24545" w:rsidRPr="0016306B" w:rsidRDefault="0016306B" w:rsidP="0016306B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М</w:t>
      </w:r>
      <w:r w:rsidR="00D24545" w:rsidRPr="0016306B">
        <w:rPr>
          <w:rFonts w:eastAsia="Times New Roman"/>
          <w:b/>
          <w:sz w:val="28"/>
          <w:szCs w:val="28"/>
        </w:rPr>
        <w:t>алый бизнес освободят от ряда антимонопольных запретов</w:t>
      </w:r>
    </w:p>
    <w:p w:rsidR="00D24545" w:rsidRPr="0016306B" w:rsidRDefault="00D24545" w:rsidP="0016306B">
      <w:pPr>
        <w:spacing w:before="100" w:beforeAutospacing="1" w:after="100" w:afterAutospacing="1"/>
        <w:ind w:firstLine="708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sz w:val="28"/>
          <w:szCs w:val="28"/>
        </w:rPr>
        <w:t>С 27 февраля 2022 года вступили в силу изменения в Федеральный закон «О защите конкуренции» и статью 1 Федерального закона «Об основах государственного регулирования торговой деятельности в Российской Федерации».</w:t>
      </w:r>
    </w:p>
    <w:p w:rsidR="00D24545" w:rsidRPr="0016306B" w:rsidRDefault="00D24545" w:rsidP="0016306B">
      <w:pPr>
        <w:spacing w:before="100" w:beforeAutospacing="1" w:after="100" w:afterAutospacing="1"/>
        <w:ind w:firstLine="708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sz w:val="28"/>
          <w:szCs w:val="28"/>
        </w:rPr>
        <w:t>С этого дня антимонопольный орган не может признавать доминирующим положение организации, чья выручка от продаж товаров за последний календарный год составила максимум 800 млн. руб. В настоящее время предельная сумма в 2 раза меньше.</w:t>
      </w:r>
    </w:p>
    <w:p w:rsidR="00D24545" w:rsidRPr="0016306B" w:rsidRDefault="00D24545" w:rsidP="0016306B">
      <w:pPr>
        <w:spacing w:before="100" w:beforeAutospacing="1" w:after="100" w:afterAutospacing="1"/>
        <w:ind w:firstLine="708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sz w:val="28"/>
          <w:szCs w:val="28"/>
        </w:rPr>
        <w:t>Изменение позволит ряду предприятий не соблюдать запрет совершать действия, которые могут расценить как злоупотребление доминирующим положением.</w:t>
      </w:r>
    </w:p>
    <w:p w:rsidR="0098664B" w:rsidRDefault="0098664B" w:rsidP="0016306B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D24545" w:rsidRPr="0016306B" w:rsidRDefault="00D24545" w:rsidP="0016306B">
      <w:pPr>
        <w:ind w:firstLine="708"/>
        <w:jc w:val="center"/>
        <w:rPr>
          <w:rFonts w:eastAsia="Times New Roman"/>
          <w:b/>
          <w:sz w:val="28"/>
          <w:szCs w:val="28"/>
        </w:rPr>
      </w:pPr>
      <w:r w:rsidRPr="0016306B">
        <w:rPr>
          <w:rFonts w:eastAsia="Times New Roman"/>
          <w:b/>
          <w:sz w:val="28"/>
          <w:szCs w:val="28"/>
        </w:rPr>
        <w:lastRenderedPageBreak/>
        <w:t>С 17 марта 2022 года вступили в силу изменения в Федеральном законе «О противодействии коррупции», предусматривающие механизм контроля за законностью получения денежных средств должностных лиц органов власти и местного самоуправления</w:t>
      </w:r>
    </w:p>
    <w:p w:rsidR="00D24545" w:rsidRPr="0016306B" w:rsidRDefault="00D24545" w:rsidP="0016306B">
      <w:pPr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sz w:val="28"/>
          <w:szCs w:val="28"/>
        </w:rPr>
        <w:t xml:space="preserve"> </w:t>
      </w:r>
    </w:p>
    <w:p w:rsidR="00D24545" w:rsidRPr="0016306B" w:rsidRDefault="00D24545" w:rsidP="0016306B">
      <w:pPr>
        <w:spacing w:before="100" w:beforeAutospacing="1" w:after="100" w:afterAutospacing="1"/>
        <w:ind w:firstLine="708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color w:val="000000"/>
          <w:sz w:val="28"/>
          <w:szCs w:val="28"/>
        </w:rPr>
        <w:t xml:space="preserve">Федеральным законом от 06.03.2022 № 44-ФЗ Федеральный закон </w:t>
      </w:r>
      <w:r w:rsidR="0016306B">
        <w:rPr>
          <w:rFonts w:eastAsia="Times New Roman"/>
          <w:color w:val="000000"/>
          <w:sz w:val="28"/>
          <w:szCs w:val="28"/>
        </w:rPr>
        <w:t xml:space="preserve">      </w:t>
      </w:r>
      <w:r w:rsidRPr="0016306B">
        <w:rPr>
          <w:rFonts w:eastAsia="Times New Roman"/>
          <w:color w:val="000000"/>
          <w:sz w:val="28"/>
          <w:szCs w:val="28"/>
        </w:rPr>
        <w:t>«О противодействии коррупции» дополнен статьей 8.2, согласно которой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сведений, на счета лица, представившего такие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D24545" w:rsidRPr="0016306B" w:rsidRDefault="00D24545" w:rsidP="0016306B">
      <w:pPr>
        <w:spacing w:before="100" w:beforeAutospacing="1" w:after="100" w:afterAutospacing="1"/>
        <w:ind w:firstLine="708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color w:val="000000"/>
          <w:sz w:val="28"/>
          <w:szCs w:val="28"/>
        </w:rPr>
        <w:t>В случае непредставления проверяемым лицом сведений, подтверждающих законность получения этих денежных средств, представления недостоверных сведений, а также увольнения (прекращения полномочий) проверяемого лица, соответствующие материалы направляются в органы прокуратуры Российской Федерации. После этого прокурором принимается решение об осуществлении проверки законности получения денежных средств, по результатам которой, при наличии оснований, направляется суд заявление о взыскании в доход Российской Федерации денежной суммы в размере, эквивалентном той части денежных средств, в отношении которой не получены достоверные сведения, подтверждающие законность их получения.</w:t>
      </w:r>
    </w:p>
    <w:p w:rsidR="00D24545" w:rsidRPr="0016306B" w:rsidRDefault="00D24545" w:rsidP="0016306B">
      <w:pPr>
        <w:spacing w:before="100" w:beforeAutospacing="1" w:after="100" w:afterAutospacing="1"/>
        <w:ind w:firstLine="708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color w:val="000000"/>
          <w:sz w:val="28"/>
          <w:szCs w:val="28"/>
        </w:rPr>
        <w:t>В целях реализации указанных положений законодательства в статью 26 Федерального закона «О банках и банковской деятельности» внесены сопутствующие изменения, предусматривающие полномочия прокуроров</w:t>
      </w:r>
      <w:r w:rsidRPr="0016306B">
        <w:rPr>
          <w:rFonts w:eastAsia="Times New Roman"/>
          <w:color w:val="000000"/>
          <w:sz w:val="28"/>
          <w:szCs w:val="28"/>
        </w:rPr>
        <w:br/>
        <w:t>по истребованию в банках и (или) иных кредитных организациях справок по операциям, счетам и вкладам физических лиц, замещавших (занимавших) должность, осуществление полномочий по которой влечет за собой обязанность представлять сведения о доходах, об имуществе и обязательствах имущественного характера, на счета его супруги (супруга) и несовершеннолетних детей.</w:t>
      </w: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98664B" w:rsidRDefault="0098664B" w:rsidP="0016306B">
      <w:pPr>
        <w:jc w:val="center"/>
        <w:rPr>
          <w:rFonts w:eastAsia="Times New Roman"/>
          <w:b/>
          <w:sz w:val="28"/>
          <w:szCs w:val="28"/>
        </w:rPr>
      </w:pPr>
    </w:p>
    <w:p w:rsidR="00D24545" w:rsidRPr="0016306B" w:rsidRDefault="00D24545" w:rsidP="0016306B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16306B">
        <w:rPr>
          <w:rFonts w:eastAsia="Times New Roman"/>
          <w:b/>
          <w:sz w:val="28"/>
          <w:szCs w:val="28"/>
        </w:rPr>
        <w:lastRenderedPageBreak/>
        <w:t>Закреплена возможность уплаты в половинном размере субъектом малого и среднего предпринимательства административного штрафа за заключение недопустимого в соответствии с антимонопольным законодательством соглашения</w:t>
      </w:r>
    </w:p>
    <w:p w:rsidR="00D24545" w:rsidRPr="0016306B" w:rsidRDefault="00D24545" w:rsidP="0016306B">
      <w:pPr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sz w:val="28"/>
          <w:szCs w:val="28"/>
        </w:rPr>
        <w:t xml:space="preserve"> </w:t>
      </w:r>
    </w:p>
    <w:p w:rsidR="00D24545" w:rsidRPr="0016306B" w:rsidRDefault="00D24545" w:rsidP="0016306B">
      <w:pPr>
        <w:spacing w:before="100" w:beforeAutospacing="1" w:after="100" w:afterAutospacing="1"/>
        <w:ind w:left="20" w:right="20" w:firstLine="688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color w:val="000000"/>
          <w:sz w:val="28"/>
          <w:szCs w:val="28"/>
        </w:rPr>
        <w:t>Федеральным законом от 06.03.2022 № 41-ФЗ «О внесении изменений в Кодекс Российской Федерации об административных правонарушениях» закреплены закреплена возможность уплаты в половинном размере субъектом малого и среднего предпринимательства административного штрафа за заключение недопустимого в соответствии с антимонопольным законодательством соглашения.</w:t>
      </w:r>
    </w:p>
    <w:p w:rsidR="00D24545" w:rsidRPr="0016306B" w:rsidRDefault="00D24545" w:rsidP="0016306B">
      <w:pPr>
        <w:spacing w:before="100" w:beforeAutospacing="1" w:after="100" w:afterAutospacing="1"/>
        <w:ind w:left="20" w:right="20" w:firstLine="688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color w:val="000000"/>
          <w:sz w:val="28"/>
          <w:szCs w:val="28"/>
        </w:rPr>
        <w:t>Так, административный штраф может быть уплачен в размере половины его суммы юридическим лицом, являющимся субъектом малого и среднего предпринимательства, привлеченным к административной ответственности за совершение правонарушения, предусмотренного частями 1 - 4 статьи 14.32 КоАП РФ, не позднее 20 дней со дня вынесения постановления о наложении штрафа.</w:t>
      </w:r>
    </w:p>
    <w:p w:rsidR="00D24545" w:rsidRPr="0016306B" w:rsidRDefault="00D24545" w:rsidP="0016306B">
      <w:pPr>
        <w:spacing w:before="100" w:beforeAutospacing="1" w:after="100" w:afterAutospacing="1"/>
        <w:ind w:left="20" w:right="20" w:firstLine="688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color w:val="000000"/>
          <w:sz w:val="28"/>
          <w:szCs w:val="28"/>
        </w:rPr>
        <w:t>В случае, если копия постановления о назначении штрафа, направленная юридическому лицу по почте заказным почтовым отправлением, поступила в его адрес после истечения 20 дней со дня вынесения такого постановления, указанный срок подлежит восстановлению по ходатайству привлеченного к ответственности юридического лица судьей, органом, должностным лицом, вынесшими постановление.</w:t>
      </w:r>
    </w:p>
    <w:p w:rsidR="00D24545" w:rsidRPr="0016306B" w:rsidRDefault="00D24545" w:rsidP="0016306B">
      <w:pPr>
        <w:spacing w:before="100" w:beforeAutospacing="1" w:after="100" w:afterAutospacing="1"/>
        <w:ind w:firstLine="708"/>
        <w:jc w:val="both"/>
        <w:rPr>
          <w:rFonts w:eastAsia="Times New Roman"/>
          <w:sz w:val="28"/>
          <w:szCs w:val="28"/>
        </w:rPr>
      </w:pPr>
      <w:r w:rsidRPr="0016306B">
        <w:rPr>
          <w:rFonts w:eastAsia="Times New Roman"/>
          <w:color w:val="000000"/>
          <w:sz w:val="28"/>
          <w:szCs w:val="28"/>
        </w:rPr>
        <w:t>Предусмотрено, что штраф уплачивается в полном размере в случае, если исполнение постановления о назначении штрафа было отсрочено либо рассрочено судьей, органом, должностным лицом, вынесшими постановление.</w:t>
      </w:r>
    </w:p>
    <w:p w:rsidR="00433F0D" w:rsidRPr="0016306B" w:rsidRDefault="00433F0D" w:rsidP="0016306B">
      <w:pPr>
        <w:jc w:val="both"/>
        <w:rPr>
          <w:sz w:val="28"/>
          <w:szCs w:val="28"/>
        </w:rPr>
      </w:pPr>
    </w:p>
    <w:sectPr w:rsidR="00433F0D" w:rsidRPr="0016306B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967"/>
    <w:rsid w:val="0016306B"/>
    <w:rsid w:val="00433F0D"/>
    <w:rsid w:val="005B1B0F"/>
    <w:rsid w:val="00825710"/>
    <w:rsid w:val="0098664B"/>
    <w:rsid w:val="00B40967"/>
    <w:rsid w:val="00CB2815"/>
    <w:rsid w:val="00D2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1F3C"/>
  <w15:docId w15:val="{4B03140F-4C48-48F0-8181-71273B38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B40967"/>
  </w:style>
  <w:style w:type="character" w:customStyle="1" w:styleId="feeds-pagenavigationtooltip">
    <w:name w:val="feeds-page__navigation_tooltip"/>
    <w:basedOn w:val="a0"/>
    <w:rsid w:val="00B40967"/>
  </w:style>
  <w:style w:type="paragraph" w:styleId="a5">
    <w:name w:val="Normal (Web)"/>
    <w:basedOn w:val="a"/>
    <w:uiPriority w:val="99"/>
    <w:semiHidden/>
    <w:unhideWhenUsed/>
    <w:rsid w:val="00B4096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8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5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8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8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9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Сердюк Наталья Владимировна</cp:lastModifiedBy>
  <cp:revision>7</cp:revision>
  <cp:lastPrinted>2022-04-20T14:19:00Z</cp:lastPrinted>
  <dcterms:created xsi:type="dcterms:W3CDTF">2022-04-20T13:33:00Z</dcterms:created>
  <dcterms:modified xsi:type="dcterms:W3CDTF">2022-04-20T14:19:00Z</dcterms:modified>
</cp:coreProperties>
</file>