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32" w:rsidRPr="00D94832" w:rsidRDefault="00D94832" w:rsidP="00D94832">
      <w:pPr>
        <w:jc w:val="center"/>
        <w:rPr>
          <w:rFonts w:eastAsia="Times New Roman"/>
          <w:b/>
          <w:sz w:val="36"/>
          <w:szCs w:val="36"/>
        </w:rPr>
      </w:pPr>
      <w:r w:rsidRPr="00D94832">
        <w:rPr>
          <w:rFonts w:eastAsia="Times New Roman"/>
          <w:b/>
          <w:sz w:val="36"/>
          <w:szCs w:val="36"/>
        </w:rPr>
        <w:t>Я являюсь индивидуальным предпринимателем. Узнал, что с 1 января 2023 года изменился порядок судебного обжалования действий или решений контролирующих органов. Правда ли это?</w:t>
      </w:r>
    </w:p>
    <w:p w:rsidR="00D94832" w:rsidRPr="00D94832" w:rsidRDefault="00D94832" w:rsidP="00D94832">
      <w:pPr>
        <w:spacing w:before="100" w:beforeAutospacing="1" w:after="100" w:afterAutospacing="1"/>
        <w:jc w:val="both"/>
        <w:rPr>
          <w:rFonts w:eastAsia="Times New Roman"/>
        </w:rPr>
      </w:pPr>
      <w:r w:rsidRPr="00D94832">
        <w:rPr>
          <w:rFonts w:eastAsia="Times New Roman"/>
        </w:rPr>
        <w:t>В соответствии со статьей 39 Федерального закона от 31.07.2020 № 248-ФЗ «О государственном контроле (надзоре) и муниципальном контроле в Российской Федерации»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D94832" w:rsidRPr="00D94832" w:rsidRDefault="00D94832" w:rsidP="00D94832">
      <w:pPr>
        <w:spacing w:before="100" w:beforeAutospacing="1" w:after="100" w:afterAutospacing="1"/>
        <w:jc w:val="both"/>
        <w:rPr>
          <w:rFonts w:eastAsia="Times New Roman"/>
        </w:rPr>
      </w:pPr>
      <w:r w:rsidRPr="00D94832">
        <w:rPr>
          <w:rFonts w:eastAsia="Times New Roman"/>
        </w:rPr>
        <w:t xml:space="preserve">С 1 января 2023 года вступила в силу часть 2 статьи 39 указанного выше Федерального закона, согласно которой судебное обжалование решений контрольного (надзорного) органа, действий (бездействия) его должностных </w:t>
      </w:r>
      <w:proofErr w:type="gramStart"/>
      <w:r w:rsidRPr="00D94832">
        <w:rPr>
          <w:rFonts w:eastAsia="Times New Roman"/>
        </w:rPr>
        <w:t>лиц</w:t>
      </w:r>
      <w:proofErr w:type="gramEnd"/>
      <w:r w:rsidRPr="00D94832">
        <w:rPr>
          <w:rFonts w:eastAsia="Times New Roman"/>
        </w:rPr>
        <w:t xml:space="preserve"> возможно только после их досудебного обжалования.</w:t>
      </w:r>
    </w:p>
    <w:p w:rsidR="00D94832" w:rsidRPr="00D94832" w:rsidRDefault="00D94832" w:rsidP="00D94832">
      <w:pPr>
        <w:spacing w:before="100" w:beforeAutospacing="1" w:after="100" w:afterAutospacing="1"/>
        <w:jc w:val="both"/>
        <w:rPr>
          <w:rFonts w:eastAsia="Times New Roman"/>
        </w:rPr>
      </w:pPr>
      <w:r w:rsidRPr="00D94832">
        <w:rPr>
          <w:rFonts w:eastAsia="Times New Roman"/>
        </w:rPr>
        <w:t>Жалоба подается контролируемым лицом вышестоящему должностному лицу или в вышестоящий орган контроля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D94832" w:rsidRPr="00D94832" w:rsidRDefault="00D94832" w:rsidP="00D94832">
      <w:pPr>
        <w:spacing w:before="100" w:beforeAutospacing="1" w:after="100" w:afterAutospacing="1"/>
        <w:jc w:val="both"/>
        <w:rPr>
          <w:rFonts w:eastAsia="Times New Roman"/>
        </w:rPr>
      </w:pPr>
      <w:r w:rsidRPr="00D94832">
        <w:rPr>
          <w:rFonts w:eastAsia="Times New Roman"/>
        </w:rPr>
        <w:t>Данное правило не распространяется на случаи обжалования в суд решений, действий (бездействия) контролирующих органов гражданами, не осуществляющими предпринимательской деятельности.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4832"/>
    <w:rsid w:val="00102314"/>
    <w:rsid w:val="00433F0D"/>
    <w:rsid w:val="00CB2815"/>
    <w:rsid w:val="00D9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D94832"/>
  </w:style>
  <w:style w:type="character" w:customStyle="1" w:styleId="feeds-pagenavigationtooltip">
    <w:name w:val="feeds-page__navigation_tooltip"/>
    <w:basedOn w:val="a0"/>
    <w:rsid w:val="00D94832"/>
  </w:style>
  <w:style w:type="paragraph" w:styleId="a5">
    <w:name w:val="Normal (Web)"/>
    <w:basedOn w:val="a"/>
    <w:uiPriority w:val="99"/>
    <w:semiHidden/>
    <w:unhideWhenUsed/>
    <w:rsid w:val="00D9483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2023-02-05T14:13:00Z</dcterms:created>
  <dcterms:modified xsi:type="dcterms:W3CDTF">2023-02-05T14:14:00Z</dcterms:modified>
</cp:coreProperties>
</file>